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E9F3" w14:textId="34FA3D53" w:rsidR="00E37E83" w:rsidRDefault="003A56CD">
      <w:r>
        <w:rPr>
          <w:noProof/>
        </w:rPr>
        <w:drawing>
          <wp:inline distT="0" distB="0" distL="0" distR="0" wp14:anchorId="32FD7E0F" wp14:editId="3E895121">
            <wp:extent cx="5753100" cy="2266950"/>
            <wp:effectExtent l="0" t="0" r="0" b="0"/>
            <wp:docPr id="664619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164B" w14:textId="77777777" w:rsidR="003A56CD" w:rsidRDefault="003A56CD" w:rsidP="003A56CD">
      <w:pPr>
        <w:jc w:val="center"/>
      </w:pPr>
      <w:r>
        <w:t>TURĖK DABAR, ATSISKAITYK MAŽESNĖMIS DALIMIS SU INBANK</w:t>
      </w:r>
    </w:p>
    <w:p w14:paraId="6650816C" w14:textId="4412031A" w:rsidR="003A56CD" w:rsidRDefault="003A56CD" w:rsidP="003A56CD">
      <w:pPr>
        <w:jc w:val="center"/>
      </w:pPr>
      <w:r>
        <w:t>KAIP TAI VEIKIA?</w:t>
      </w:r>
    </w:p>
    <w:p w14:paraId="68FF1363" w14:textId="0B75D729" w:rsidR="003A56CD" w:rsidRDefault="003A56CD" w:rsidP="003A56CD">
      <w:pPr>
        <w:jc w:val="both"/>
      </w:pPr>
      <w:r w:rsidRPr="003A56CD">
        <w:rPr>
          <w:b/>
          <w:bCs/>
        </w:rPr>
        <w:t>Inbank Moki5</w:t>
      </w:r>
      <w:r>
        <w:t xml:space="preserve"> – ta</w:t>
      </w:r>
      <w:r w:rsidRPr="003A56CD">
        <w:t>i nuolaida, kai sudarius 24 mėn. vartojimo kredito sutartį jums suteikiama galimybė pasirinkti - atsiskaityti už savo pirkinius per 5 mėnesius, lygiomis dalimis, be pabrangimo arba mokėti pagal 24 mėn. grafiką mažesnėmis įmokomis su palūkanomis ir kitais mokesčiais. Pasirinkus mokėti su „Moki 5“, visas 5 įmokas svarbu atlikti laiku be vėlavimų. Kitu atveju jums bus automatiškai taikomas 24 mėn. sutarties mokėjimo grafikas su palūkanomis.</w:t>
      </w:r>
    </w:p>
    <w:p w14:paraId="2C6D43F0" w14:textId="70519EBF" w:rsidR="003A56CD" w:rsidRDefault="003A56CD" w:rsidP="003A56CD">
      <w:r>
        <w:rPr>
          <w:noProof/>
        </w:rPr>
        <w:drawing>
          <wp:inline distT="0" distB="0" distL="0" distR="0" wp14:anchorId="63286F59" wp14:editId="2E2C309C">
            <wp:extent cx="5753100" cy="1076325"/>
            <wp:effectExtent l="0" t="0" r="0" b="9525"/>
            <wp:docPr id="1499835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433F8" w14:textId="2241B41B" w:rsidR="003A56CD" w:rsidRDefault="003A56CD" w:rsidP="003A56CD">
      <w:pPr>
        <w:jc w:val="both"/>
      </w:pPr>
      <w:r w:rsidRPr="003A56CD">
        <w:t xml:space="preserve">Pavyzdžiui, skolinantis 169,99 €, kai sutartis sudaroma 24 mėn. terminui. Su „Moki 5“ per 5 mėnesius atsiskaitytumėte po 33,99 Eur. </w:t>
      </w:r>
      <w:r w:rsidR="00AC7E89" w:rsidRPr="00AC7E89">
        <w:t>Tačiau jei pavėlavote atlikti bent vieną iš mokėjimų</w:t>
      </w:r>
      <w:r w:rsidR="00AC7E89" w:rsidRPr="00AC7E89">
        <w:rPr>
          <w:b/>
          <w:bCs/>
        </w:rPr>
        <w:t> </w:t>
      </w:r>
      <w:r w:rsidR="00AC7E89" w:rsidRPr="00AC7E89">
        <w:t>laiku</w:t>
      </w:r>
      <w:r w:rsidR="00AC7E89">
        <w:t xml:space="preserve">, </w:t>
      </w:r>
      <w:r w:rsidRPr="003A56CD">
        <w:t>tokiu atveju Jūs netenkate teisės į Moki 5 nuolaidą, tuomet jums taikomas 24 mėn. įmokų mokėjimų grafikas, kurio metinė palūkanų norma – 2</w:t>
      </w:r>
      <w:r w:rsidR="008162AA">
        <w:t>4</w:t>
      </w:r>
      <w:r w:rsidRPr="003A56CD">
        <w:t xml:space="preserve">,9 %, sutarties sudarymo mokestis – 0 %, mėnesio sutarties mokestis – 0,4125 %, BVKKMN – </w:t>
      </w:r>
      <w:r w:rsidR="009D4904">
        <w:t>38</w:t>
      </w:r>
      <w:r w:rsidRPr="003A56CD">
        <w:t>,</w:t>
      </w:r>
      <w:r w:rsidR="009D4904">
        <w:t>40</w:t>
      </w:r>
      <w:r w:rsidRPr="003A56CD">
        <w:t xml:space="preserve"> %, bendra mokėtina suma – 2</w:t>
      </w:r>
      <w:r w:rsidR="009D4904">
        <w:t>34</w:t>
      </w:r>
      <w:r w:rsidRPr="003A56CD">
        <w:t>,</w:t>
      </w:r>
      <w:r w:rsidR="009D4904">
        <w:t>24</w:t>
      </w:r>
      <w:r w:rsidRPr="003A56CD">
        <w:t xml:space="preserve"> €, mėnesio įmoka – </w:t>
      </w:r>
      <w:r w:rsidR="009D4904">
        <w:t>9</w:t>
      </w:r>
      <w:r w:rsidRPr="003A56CD">
        <w:t>,</w:t>
      </w:r>
      <w:r w:rsidR="009D4904">
        <w:t>76</w:t>
      </w:r>
      <w:r w:rsidRPr="003A56CD">
        <w:t xml:space="preserve"> €. Finansavimo sąlygos gali keistis atlikus Jūsų mokumo bei rizikos vertinimą, Jums mokant pradinę įmoką ar pasirinkus kitą sutarties terminą bei įmokų mokėjimo dieną.</w:t>
      </w:r>
    </w:p>
    <w:sectPr w:rsidR="003A56CD" w:rsidSect="008E3B7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CD"/>
    <w:rsid w:val="001A123E"/>
    <w:rsid w:val="003A56CD"/>
    <w:rsid w:val="00571F53"/>
    <w:rsid w:val="008162AA"/>
    <w:rsid w:val="008E3B71"/>
    <w:rsid w:val="009D4904"/>
    <w:rsid w:val="00AC7E89"/>
    <w:rsid w:val="00B77D62"/>
    <w:rsid w:val="00C51CB9"/>
    <w:rsid w:val="00E3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86D7A"/>
  <w15:chartTrackingRefBased/>
  <w15:docId w15:val="{E60E4ECA-499F-4913-9AB0-C766A5F1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Slapšys</dc:creator>
  <cp:keywords/>
  <dc:description/>
  <cp:lastModifiedBy>Andrius Bareisa</cp:lastModifiedBy>
  <cp:revision>4</cp:revision>
  <dcterms:created xsi:type="dcterms:W3CDTF">2024-09-03T14:15:00Z</dcterms:created>
  <dcterms:modified xsi:type="dcterms:W3CDTF">2024-09-13T06:00:00Z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7a7e04444135734df7f4bd7d9e92b07408ea9275916a74a5fff8490eca667119</vt:lpwstr>
  </property>
</Properties>
</file>