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760085" cy="1630045"/>
            <wp:effectExtent b="0" l="0" r="0" t="0"/>
            <wp:docPr descr="A purple and black text&#10;&#10;Description automatically generated with medium confidence" id="635064445" name="image1.png"/>
            <a:graphic>
              <a:graphicData uri="http://schemas.openxmlformats.org/drawingml/2006/picture">
                <pic:pic>
                  <pic:nvPicPr>
                    <pic:cNvPr descr="A purple and black text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30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откладывай свои медицинские услуги – выбирай Inbank и плати частями!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сотрудничестве с Inbank мы предлагаем рассрочку для полного или частичного покрытия расходов на медицинские услуги.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Условия рассрочки: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Сумма от 75 € до 10 000 €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рассрочки от 3 до 72 месяцев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покупок свыше 1 400 € обязательный первый взнос составляет 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Кто может получить рассрочку: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Клиенты старше 19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Ежемесячный доход не менее 350 €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Положительная кредитная история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c1d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Если у тебя возникли вопросы о рассрочке, свяжись с Inbank Latvia: +371 66 939 000, </w:t>
      </w:r>
      <w:hyperlink r:id="rId8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1083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 w:val="1"/>
    <w:rsid w:val="002452F4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2452F4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n-LV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bank.lv/ru/plati-pozzh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inbank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TkN4sVMzEF6OXK0Qd5A5qgPZQ==">CgMxLjA4AHIhMWlNNHBfSlItZ0VYRl9tNnRUTmlSU1NNYnV0OXBtLVot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2025-01-20T08:44:00Z</dcterms:created>
  <dc:creator>Sindija Grina</dc:creator>
</cp:coreProperties>
</file>