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59775" cy="1625600"/>
            <wp:effectExtent b="0" l="0" r="0" t="0"/>
            <wp:docPr id="10362941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Sadarbībā ar Inbank piedāvājam – maksājumu metode Sadali daļās!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Iegādājies visu nepieciešamo uzreiz un sadali pirkuma summu 3 vienādos maksājumos – bez procentiem, līguma maksas vai pirmās iemaksas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2108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color w:val="21083a"/>
        </w:rPr>
      </w:pPr>
      <w:r w:rsidDel="00000000" w:rsidR="00000000" w:rsidRPr="00000000">
        <w:rPr>
          <w:rFonts w:ascii="Arial" w:cs="Arial" w:eastAsia="Arial" w:hAnsi="Arial"/>
          <w:b w:val="1"/>
          <w:color w:val="21083a"/>
          <w:rtl w:val="0"/>
        </w:rPr>
        <w:t xml:space="preserve">Pieteikties ir viegli </w:t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0" distR="0">
            <wp:extent cx="5488784" cy="2423997"/>
            <wp:effectExtent b="0" l="0" r="0" t="0"/>
            <wp:docPr descr="A close-up of a black background&#10;&#10;Description automatically generated" id="1036294126" name="image2.png"/>
            <a:graphic>
              <a:graphicData uri="http://schemas.openxmlformats.org/drawingml/2006/picture">
                <pic:pic>
                  <pic:nvPicPr>
                    <pic:cNvPr descr="A close-up of a black background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8784" cy="2423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Nosacījumi: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Summa no 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 līdz 2500 €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Maksā 3 vienādās daļās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0 € papildu maksas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Pirmais maksājums pēc mēneša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aa93ff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Vairāk par šo maksājuma metodi lasīt</w:t>
      </w:r>
      <w:r w:rsidDel="00000000" w:rsidR="00000000" w:rsidRPr="00000000">
        <w:rPr>
          <w:rFonts w:ascii="Arial" w:cs="Arial" w:eastAsia="Arial" w:hAnsi="Arial"/>
          <w:color w:val="aa93ff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šeit.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 rodas jautājumi par maksājuma metodi, sazinies ar Inbank Latvia, +371 66 939 000, </w:t>
      </w:r>
      <w:hyperlink r:id="rId10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info@inbank.lv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11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 inbank.lv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sectPr>
      <w:pgSz w:h="16838" w:w="11906" w:orient="portrait"/>
      <w:pgMar w:bottom="851" w:top="85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9605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B2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B2F5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B2F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94405A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character" w:styleId="Strong">
    <w:name w:val="Strong"/>
    <w:basedOn w:val="DefaultParagraphFont"/>
    <w:uiPriority w:val="22"/>
    <w:qFormat w:val="1"/>
    <w:rsid w:val="0094405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bank.lv/maksa-velak" TargetMode="External"/><Relationship Id="rId10" Type="http://schemas.openxmlformats.org/officeDocument/2006/relationships/hyperlink" Target="mailto:info@inbank.lv" TargetMode="External"/><Relationship Id="rId9" Type="http://schemas.openxmlformats.org/officeDocument/2006/relationships/hyperlink" Target="https://inbank.lv/documents/lv/lv/pdf/pay_later_condition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lgjkNOt/Zyz1HJIoE+HvCOM2vQ==">CgMxLjA4AHIhMUlXYXBDajNVR2FHZVh3eC1MMkVId3Q2VXdpSUJGNHVI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2023-07-25T07:03:00Z</dcterms:created>
  <dc:creator>Sindija Grina</dc:creator>
</cp:coreProperties>
</file>