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1083a"/>
        </w:rPr>
      </w:pPr>
      <w:r w:rsidDel="00000000" w:rsidR="00000000" w:rsidRPr="00000000">
        <w:rPr>
          <w:color w:val="21083a"/>
        </w:rPr>
        <w:drawing>
          <wp:inline distB="114300" distT="114300" distL="114300" distR="114300">
            <wp:extent cx="5759775" cy="1625600"/>
            <wp:effectExtent b="0" l="0" r="0" t="0"/>
            <wp:docPr id="43820719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75" cy="162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 collaboration with Inbank, we offer – payment method Split in parts!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2108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Pay for medical services available at the clinic and split the total amount into 3 equal payments – with no interest, contract fees, or down payment.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2108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21083a"/>
        </w:rPr>
      </w:pPr>
      <w:r w:rsidDel="00000000" w:rsidR="00000000" w:rsidRPr="00000000">
        <w:rPr>
          <w:rFonts w:ascii="Arial" w:cs="Arial" w:eastAsia="Arial" w:hAnsi="Arial"/>
          <w:b w:val="1"/>
          <w:color w:val="21083a"/>
          <w:rtl w:val="0"/>
        </w:rPr>
        <w:t xml:space="preserve">Terms: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Amount from €75 to €2500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Pay in 3 equal parts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0 € additional costs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083a"/>
          <w:sz w:val="24"/>
          <w:szCs w:val="24"/>
          <w:u w:val="none"/>
          <w:shd w:fill="auto" w:val="clear"/>
          <w:vertAlign w:val="baseline"/>
          <w:rtl w:val="0"/>
        </w:rPr>
        <w:t xml:space="preserve">First payment in next month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Learn more about this payment method </w:t>
      </w:r>
      <w:hyperlink r:id="rId8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 about payment method, contact Inbank Latvia at +371 66 939 000, </w:t>
      </w:r>
      <w:hyperlink r:id="rId9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info@inbank.lv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hyperlink r:id="rId10">
        <w:r w:rsidDel="00000000" w:rsidR="00000000" w:rsidRPr="00000000">
          <w:rPr>
            <w:rFonts w:ascii="Arial" w:cs="Arial" w:eastAsia="Arial" w:hAnsi="Arial"/>
            <w:color w:val="aa93ff"/>
            <w:u w:val="single"/>
            <w:rtl w:val="0"/>
          </w:rPr>
          <w:t xml:space="preserve">inbank.lv</w:t>
        </w:r>
      </w:hyperlink>
      <w:r w:rsidDel="00000000" w:rsidR="00000000" w:rsidRPr="00000000">
        <w:rPr>
          <w:rFonts w:ascii="Arial" w:cs="Arial" w:eastAsia="Arial" w:hAnsi="Arial"/>
          <w:color w:val="aa93f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2108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108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color w:val="21083a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96054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B2F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B2F5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B2F5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B3677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nbank.lv/en/pay-later" TargetMode="External"/><Relationship Id="rId9" Type="http://schemas.openxmlformats.org/officeDocument/2006/relationships/hyperlink" Target="mailto:info@inbank.l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inbank.lv/documents/inbank/lv/en/pdf/pay_in_parts_terms_and_conditions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BB3+xZu2BeMqelAIaMFxongaw==">CgMxLjA4AHIhMUVrWGxITHN5WnVPakQ1anRpVkdmc3B3YTByUldZal9I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2023-07-25T07:03:00Z</dcterms:created>
  <dc:creator>Sindija Grina</dc:creator>
</cp:coreProperties>
</file>